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/>
          <w:b/>
          <w:color w:val="333333"/>
          <w:sz w:val="44"/>
          <w:szCs w:val="44"/>
        </w:rPr>
      </w:pPr>
      <w:bookmarkStart w:id="0" w:name="_GoBack"/>
      <w:r>
        <w:rPr>
          <w:rFonts w:hint="eastAsia"/>
          <w:b/>
          <w:color w:val="333333"/>
          <w:sz w:val="44"/>
          <w:szCs w:val="44"/>
        </w:rPr>
        <w:t>宣城城建置业有限公司劳务分包企业库2020年度第二批入库企业名单</w:t>
      </w:r>
    </w:p>
    <w:bookmarkEnd w:id="0"/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房建类（2家）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安徽昌庭建筑工程有限公司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2.宣城市成盛智博劳务有限公司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02023"/>
    <w:rsid w:val="7CA0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2020-10-30T08:13:00Z</dcterms:created>
  <dc:creator>杜杜航</dc:creator>
  <cp:lastModifiedBy>杜杜航</cp:lastModifiedBy>
  <dcterms:modified xsi:type="dcterms:W3CDTF">2020-10-30T08:13:09Z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